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77" w:rsidRPr="00830977" w:rsidRDefault="00830977" w:rsidP="0083097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Wójt Gminy Parysów – Gminny Komisarz Spisowy </w:t>
      </w:r>
    </w:p>
    <w:p w:rsidR="00830977" w:rsidRPr="00830977" w:rsidRDefault="00830977" w:rsidP="0083097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ogłasza otwarty i konkurencyjny nabór kandydatów na rachmistrzów terenowych do przeprowadzenia Powszechnego Spisu Rolnego 2020</w:t>
      </w:r>
    </w:p>
    <w:p w:rsidR="00830977" w:rsidRPr="00830977" w:rsidRDefault="00830977" w:rsidP="00830977">
      <w:pPr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Na podstawie art. 19 ust. 1 pkt 4 w związku z art. 20 ust. 1 ustawy z dnia 31 lipca 2019 r. o powszechnym spisie rolnym w 2020 r. (Dz.U. z 2019 r., poz. 1728) ogłasza się nabór na rachmistrzów spisowych, którzy wykonywać będą zadania spisowe na terenie Gminy Parysów.</w:t>
      </w:r>
    </w:p>
    <w:p w:rsidR="00830977" w:rsidRPr="00830977" w:rsidRDefault="00830977" w:rsidP="00830977">
      <w:pPr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Powszechny Spis Rolny przeprowadzony zostanie w terminie od dnia </w:t>
      </w:r>
      <w:r w:rsidRPr="0083097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 września 2020 r. do dnia 30 listopada 2020 r.</w:t>
      </w:r>
    </w:p>
    <w:p w:rsidR="00830977" w:rsidRPr="00830977" w:rsidRDefault="00830977" w:rsidP="00830977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Liczba rachmistrzów do przeprowadzenia Powszechnego Spisu Rolnego na terenie Gminy Parysów ustalona została w ilości 2 osób.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1. Kandydat na rachmistrza terenowego winien spełniać następujące warunki: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1) być pełnoletnim;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2) zamieszkiwać na terenie gminy Parysów;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3) posiadać co najmniej średnie wykształcenie;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4) posługiwać się językiem polskim w mowie i w piśmie;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5) nie może być skazany za umyślne przestępstwo lub umyślne przestępstwo skarbowe,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oraz posiadać dodatkowe umiejętności i cechy takie jak:</w:t>
      </w:r>
      <w:bookmarkStart w:id="0" w:name="_GoBack"/>
      <w:bookmarkEnd w:id="0"/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6) obsługa komputera;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7) korzystanie z map cyfrowych;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8) komunikatywność;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9) obowiązkowość;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10) rzetelność.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2. Termin składania ofert: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od dnia 15 czerwca 2020 r. do dnia 8 lipca 2020 r.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3. Wymagane dokumenty: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1) zgłoszenie (wzór do pobrania);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2) kserokopia dokumentu potwierdzającego wykształcenie;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3) oświadczenie o niekaralności za umyślne przestępstwo lub umyślne przestępstwo skarbowe (wzór do pobrania).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4. Miejsce składania zgłoszeń: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Zgłoszenia można składać osobiście w Urzędzie Gminy Parysów, ul. Kościuszki 28, 08-441 Parysów w dniach i godzinach pracy Urzędu lub za pośrednictwem operatora pocztowego, w zamkniętych kopertach, z dopiskiem „Zgłoszenie kandydata na rachmistrza spisowego w Powszechnym Spisie Rolnym 2020” - Gmina Parysów”.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Dokumenty, które wpłyną do Urzędu po terminie lub niekompletne, nie będą rozpatrywane.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Wszelkie informacje dotyczące naboru można uzyskać w Urzędzie Gminy Parysów pod numerem telefonu: 25 685 53 19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Dodatkowe informacje: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1.Kandydat na rachmistrza terenowego zobligowany jest do wzięcia udziału w szkoleniu, w ramach którego uzyska informacje o: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1) statystyce publicznej, w tym tajemnicy statystycznej,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2) zakresie podmiotowym i przedmiotowym spisu rolnego,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3) sposobie wykonywania poszczególnych czynności w ramach bezpośredniego wywiadu z użytkownikiem gospodarstwa rolnego, w tym sposobie obsługi urządzenia mobilnego wyposażonego w oprogramowanie dedykowane do przeprowadzenia spisu rolnego.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Szkolenie kończy się egzaminem testowym.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  <w:t>Podczas szkolenia i egzaminu kandydat na rachmistrza terenowego posługuje się własnym urządzeniem mobilnym z dostępem do Internetu. Warunkiem uzyskania dostępu do systemu szkoleniowego jest posiadanie adresu e-mail.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2.Kandydat na rachmistrza terenowego, który z egzaminu testowego uzyskał wynik co najmniej 60 % poprawnych odpowiedzi, jest wpisywany na listę kandydatów na rachmistrzów terenowych prowadzoną przez Gminnego Komisarza Spisowego. Kolejność na liście jest ustalana według liczby punktów uzyskanych z egzaminu testowego.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3.Rachmistrza terenowego powołuje zastępca właściwego wojewódzkiego komisarza spisowego spośród osób, które uzyskały najwyższą liczbę punktów z egzaminu testowego, kierując się kolejnością na liście kandydatów na rachmistrzów terenowych, z którym zawiera umowę zlecenia.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4.Za wykonane prace spisowe rachmistrz terenowy otrzyma wynagrodzenie naliczone zgodnie zasadami określonymi w art. 21 ust. 4 ustawy z dnia 31 lipca 2019 r. o powszechnym spisie rolnym w 2020 r. (Dz.U. z 2019 r., poz. 1728).</w:t>
      </w:r>
    </w:p>
    <w:p w:rsidR="00830977" w:rsidRPr="00830977" w:rsidRDefault="00830977" w:rsidP="00EE3B8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5. Rachmistrzowi terenowemu przysługuje ochrona prawna przewidziana dla funkcjonariuszy publicznych.</w:t>
      </w: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Wójt Gminy Parysów-Gminny Komisarz Spisowy</w:t>
      </w:r>
    </w:p>
    <w:p w:rsidR="00830977" w:rsidRPr="00830977" w:rsidRDefault="00830977" w:rsidP="00830977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/-/ Bożena Kwiatkowska</w:t>
      </w: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30977" w:rsidRPr="00830977" w:rsidRDefault="00830977" w:rsidP="00830977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t>Załączniki:</w:t>
      </w:r>
      <w:r w:rsidRPr="00830977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83097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1) </w:t>
      </w:r>
      <w:hyperlink r:id="rId4" w:history="1">
        <w:r w:rsidRPr="00830977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>Formularz zgłoszenia kandydata na rachmistrza</w:t>
        </w:r>
      </w:hyperlink>
    </w:p>
    <w:p w:rsidR="00830977" w:rsidRPr="00830977" w:rsidRDefault="00830977" w:rsidP="00830977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2)  </w:t>
      </w:r>
      <w:hyperlink r:id="rId5" w:history="1">
        <w:r w:rsidRPr="00830977">
          <w:rPr>
            <w:rFonts w:ascii="Calibri" w:eastAsia="Times New Roman" w:hAnsi="Calibri" w:cs="Times New Roman"/>
            <w:b/>
            <w:color w:val="000000"/>
            <w:sz w:val="24"/>
            <w:szCs w:val="24"/>
            <w:lang w:eastAsia="pl-PL"/>
          </w:rPr>
          <w:t>Formularz oświadczenia o niekaralności</w:t>
        </w:r>
      </w:hyperlink>
    </w:p>
    <w:p w:rsidR="00830977" w:rsidRPr="00830977" w:rsidRDefault="00830977" w:rsidP="00830977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3097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3) </w:t>
      </w:r>
      <w:hyperlink r:id="rId6" w:history="1">
        <w:r w:rsidRPr="00830977">
          <w:rPr>
            <w:rFonts w:ascii="Calibri" w:eastAsia="Times New Roman" w:hAnsi="Calibri" w:cs="Times New Roman"/>
            <w:b/>
            <w:sz w:val="24"/>
            <w:szCs w:val="24"/>
            <w:lang w:eastAsia="pl-PL"/>
          </w:rPr>
          <w:t>Klauzula informacyjna</w:t>
        </w:r>
      </w:hyperlink>
    </w:p>
    <w:p w:rsidR="00822C23" w:rsidRDefault="00822C23"/>
    <w:sectPr w:rsidR="00822C23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116B68"/>
    <w:rsid w:val="00496E0B"/>
    <w:rsid w:val="007F590B"/>
    <w:rsid w:val="00822C23"/>
    <w:rsid w:val="00830977"/>
    <w:rsid w:val="008F0AD1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075B-845E-4AF8-9089-EF52DEC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inazgierz.pl/wp-content/uploads/2020/06/klauzla_informacyjna_spis_rolny_2020-06-16.pdf" TargetMode="External"/><Relationship Id="rId5" Type="http://schemas.openxmlformats.org/officeDocument/2006/relationships/hyperlink" Target="http://gminazgierz.pl/wp-content/uploads/2020/06/oswiadczenie_o_niekaralnosci_2020-06-15.pdf" TargetMode="External"/><Relationship Id="rId4" Type="http://schemas.openxmlformats.org/officeDocument/2006/relationships/hyperlink" Target="http://gminazgierz.pl/wp-content/uploads/2020/06/formularz_zgloszenia_kandydata_na_rachmistrza_2020-06-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dcterms:created xsi:type="dcterms:W3CDTF">2020-06-16T08:56:00Z</dcterms:created>
  <dcterms:modified xsi:type="dcterms:W3CDTF">2020-07-03T08:00:00Z</dcterms:modified>
</cp:coreProperties>
</file>